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116" w:rsidRDefault="00EA2116">
      <w:pPr>
        <w:jc w:val="center"/>
      </w:pPr>
    </w:p>
    <w:p w:rsidR="00EA2116" w:rsidRDefault="00EA2116">
      <w:pPr>
        <w:jc w:val="center"/>
        <w:rPr>
          <w:b/>
          <w:bCs/>
        </w:rPr>
      </w:pPr>
    </w:p>
    <w:p w:rsidR="00EA2116" w:rsidRDefault="00802DDA">
      <w:pPr>
        <w:jc w:val="center"/>
        <w:rPr>
          <w:b/>
          <w:bCs/>
          <w:sz w:val="48"/>
          <w:szCs w:val="48"/>
        </w:rPr>
      </w:pPr>
      <w:r>
        <w:rPr>
          <w:rFonts w:hint="eastAsia"/>
          <w:b/>
          <w:bCs/>
          <w:sz w:val="48"/>
          <w:szCs w:val="48"/>
        </w:rPr>
        <w:t>第三届全国期货（期权）模拟交易大赛</w:t>
      </w:r>
    </w:p>
    <w:p w:rsidR="00EA2116" w:rsidRDefault="00802DDA">
      <w:pPr>
        <w:jc w:val="center"/>
        <w:rPr>
          <w:b/>
          <w:bCs/>
          <w:sz w:val="48"/>
          <w:szCs w:val="48"/>
        </w:rPr>
      </w:pPr>
      <w:r>
        <w:rPr>
          <w:rFonts w:hint="eastAsia"/>
          <w:b/>
          <w:bCs/>
          <w:sz w:val="48"/>
          <w:szCs w:val="48"/>
        </w:rPr>
        <w:t>比赛规则</w:t>
      </w:r>
    </w:p>
    <w:p w:rsidR="00EA2116" w:rsidRDefault="00EA2116">
      <w:pPr>
        <w:jc w:val="center"/>
        <w:rPr>
          <w:sz w:val="48"/>
          <w:szCs w:val="48"/>
        </w:rPr>
      </w:pPr>
    </w:p>
    <w:p w:rsidR="00EA2116" w:rsidRDefault="00802DDA">
      <w:pPr>
        <w:jc w:val="left"/>
        <w:rPr>
          <w:color w:val="000000"/>
          <w:sz w:val="24"/>
          <w:szCs w:val="24"/>
        </w:rPr>
      </w:pPr>
      <w:r>
        <w:rPr>
          <w:color w:val="000000"/>
          <w:sz w:val="24"/>
          <w:szCs w:val="24"/>
        </w:rPr>
        <w:t>主办：期货日报</w:t>
      </w:r>
    </w:p>
    <w:p w:rsidR="00EA2116" w:rsidRDefault="00802DDA">
      <w:pPr>
        <w:jc w:val="left"/>
        <w:rPr>
          <w:color w:val="000000"/>
          <w:sz w:val="24"/>
          <w:szCs w:val="24"/>
        </w:rPr>
      </w:pPr>
      <w:r>
        <w:rPr>
          <w:rFonts w:hint="eastAsia"/>
          <w:color w:val="000000"/>
          <w:sz w:val="24"/>
          <w:szCs w:val="24"/>
        </w:rPr>
        <w:t>协办：文华财经</w:t>
      </w:r>
    </w:p>
    <w:p w:rsidR="00EA2116" w:rsidRDefault="00EA2116">
      <w:pPr>
        <w:jc w:val="left"/>
        <w:rPr>
          <w:color w:val="000000"/>
          <w:sz w:val="24"/>
          <w:szCs w:val="24"/>
        </w:rPr>
      </w:pPr>
    </w:p>
    <w:p w:rsidR="00EA2116" w:rsidRDefault="00802DDA">
      <w:pPr>
        <w:ind w:firstLineChars="200" w:firstLine="480"/>
        <w:jc w:val="left"/>
        <w:rPr>
          <w:color w:val="000000"/>
          <w:sz w:val="24"/>
          <w:szCs w:val="24"/>
        </w:rPr>
      </w:pPr>
      <w:r>
        <w:rPr>
          <w:rFonts w:hint="eastAsia"/>
          <w:color w:val="000000"/>
          <w:sz w:val="24"/>
          <w:szCs w:val="24"/>
        </w:rPr>
        <w:t>第三届全国期货（期权）模拟交易大赛由期货日报主办，文华财经协办，专为怀揣期货梦想的新人打造。大赛致力于为期货新人提供一个高度仿真的交易环境，打破新人因经验不足而不敢涉足实盘交易的困境，让他们在零风险的环境中积累实战经验，提升交易技能。同时，大赛也旨在为期货行业发掘和培养具有潜力的优秀人才，助力行业未来发展。</w:t>
      </w:r>
    </w:p>
    <w:p w:rsidR="00EA2116" w:rsidRDefault="00EA2116">
      <w:pPr>
        <w:ind w:firstLineChars="200" w:firstLine="480"/>
        <w:jc w:val="left"/>
        <w:rPr>
          <w:color w:val="000000"/>
          <w:sz w:val="24"/>
          <w:szCs w:val="24"/>
        </w:rPr>
      </w:pPr>
    </w:p>
    <w:p w:rsidR="00EA2116" w:rsidRDefault="00802DDA">
      <w:pPr>
        <w:jc w:val="left"/>
        <w:rPr>
          <w:color w:val="000000"/>
          <w:sz w:val="24"/>
          <w:szCs w:val="24"/>
        </w:rPr>
      </w:pPr>
      <w:r>
        <w:rPr>
          <w:rFonts w:hint="eastAsia"/>
          <w:b/>
          <w:bCs/>
          <w:color w:val="000000"/>
          <w:sz w:val="24"/>
          <w:szCs w:val="24"/>
        </w:rPr>
        <w:t>一、大赛规则</w:t>
      </w:r>
    </w:p>
    <w:p w:rsidR="00EA2116" w:rsidRDefault="00802DDA">
      <w:pPr>
        <w:jc w:val="left"/>
        <w:rPr>
          <w:color w:val="000000"/>
          <w:sz w:val="24"/>
          <w:szCs w:val="24"/>
        </w:rPr>
      </w:pPr>
      <w:r>
        <w:rPr>
          <w:rFonts w:hint="eastAsia"/>
          <w:color w:val="000000"/>
          <w:sz w:val="24"/>
          <w:szCs w:val="24"/>
        </w:rPr>
        <w:t xml:space="preserve">1. </w:t>
      </w:r>
      <w:r>
        <w:rPr>
          <w:rFonts w:hint="eastAsia"/>
          <w:color w:val="000000"/>
          <w:sz w:val="24"/>
          <w:szCs w:val="24"/>
        </w:rPr>
        <w:t>报名时间：</w:t>
      </w:r>
      <w:r>
        <w:rPr>
          <w:rFonts w:hint="eastAsia"/>
          <w:color w:val="000000"/>
          <w:sz w:val="24"/>
          <w:szCs w:val="24"/>
        </w:rPr>
        <w:t>2025</w:t>
      </w:r>
      <w:r>
        <w:rPr>
          <w:rFonts w:hint="eastAsia"/>
          <w:color w:val="000000"/>
          <w:sz w:val="24"/>
          <w:szCs w:val="24"/>
        </w:rPr>
        <w:t>年</w:t>
      </w:r>
      <w:r>
        <w:rPr>
          <w:rFonts w:hint="eastAsia"/>
          <w:color w:val="000000"/>
          <w:sz w:val="24"/>
          <w:szCs w:val="24"/>
        </w:rPr>
        <w:t>3</w:t>
      </w:r>
      <w:r>
        <w:rPr>
          <w:rFonts w:hint="eastAsia"/>
          <w:color w:val="000000"/>
          <w:sz w:val="24"/>
          <w:szCs w:val="24"/>
        </w:rPr>
        <w:t>月</w:t>
      </w:r>
      <w:r>
        <w:rPr>
          <w:rFonts w:hint="eastAsia"/>
          <w:color w:val="000000"/>
          <w:sz w:val="24"/>
          <w:szCs w:val="24"/>
        </w:rPr>
        <w:t>3</w:t>
      </w:r>
      <w:r>
        <w:rPr>
          <w:rFonts w:hint="eastAsia"/>
          <w:color w:val="000000"/>
          <w:sz w:val="24"/>
          <w:szCs w:val="24"/>
        </w:rPr>
        <w:t>日—</w:t>
      </w:r>
      <w:r>
        <w:rPr>
          <w:rFonts w:hint="eastAsia"/>
          <w:color w:val="000000"/>
          <w:sz w:val="24"/>
          <w:szCs w:val="24"/>
        </w:rPr>
        <w:t>9</w:t>
      </w:r>
      <w:r>
        <w:rPr>
          <w:rFonts w:hint="eastAsia"/>
          <w:color w:val="000000"/>
          <w:sz w:val="24"/>
          <w:szCs w:val="24"/>
        </w:rPr>
        <w:t>月</w:t>
      </w:r>
      <w:r>
        <w:rPr>
          <w:rFonts w:hint="eastAsia"/>
          <w:color w:val="000000"/>
          <w:sz w:val="24"/>
          <w:szCs w:val="24"/>
        </w:rPr>
        <w:t>27</w:t>
      </w:r>
      <w:r>
        <w:rPr>
          <w:rFonts w:hint="eastAsia"/>
          <w:color w:val="000000"/>
          <w:sz w:val="24"/>
          <w:szCs w:val="24"/>
        </w:rPr>
        <w:t>日</w:t>
      </w:r>
    </w:p>
    <w:p w:rsidR="00EA2116" w:rsidRDefault="00802DDA">
      <w:pPr>
        <w:jc w:val="left"/>
        <w:rPr>
          <w:color w:val="000000"/>
          <w:sz w:val="24"/>
          <w:szCs w:val="24"/>
        </w:rPr>
      </w:pPr>
      <w:r>
        <w:rPr>
          <w:rFonts w:hint="eastAsia"/>
          <w:color w:val="000000"/>
          <w:sz w:val="24"/>
          <w:szCs w:val="24"/>
        </w:rPr>
        <w:t xml:space="preserve">   </w:t>
      </w:r>
      <w:r>
        <w:rPr>
          <w:rFonts w:hint="eastAsia"/>
          <w:color w:val="000000"/>
          <w:sz w:val="24"/>
          <w:szCs w:val="24"/>
        </w:rPr>
        <w:t>比赛时间：</w:t>
      </w:r>
      <w:r>
        <w:rPr>
          <w:rFonts w:hint="eastAsia"/>
          <w:color w:val="000000"/>
          <w:sz w:val="24"/>
          <w:szCs w:val="24"/>
        </w:rPr>
        <w:t>2025</w:t>
      </w:r>
      <w:r>
        <w:rPr>
          <w:rFonts w:hint="eastAsia"/>
          <w:color w:val="000000"/>
          <w:sz w:val="24"/>
          <w:szCs w:val="24"/>
        </w:rPr>
        <w:t>年</w:t>
      </w:r>
      <w:r>
        <w:rPr>
          <w:rFonts w:hint="eastAsia"/>
          <w:color w:val="000000"/>
          <w:sz w:val="24"/>
          <w:szCs w:val="24"/>
        </w:rPr>
        <w:t>3</w:t>
      </w:r>
      <w:r>
        <w:rPr>
          <w:rFonts w:hint="eastAsia"/>
          <w:color w:val="000000"/>
          <w:sz w:val="24"/>
          <w:szCs w:val="24"/>
        </w:rPr>
        <w:t>月</w:t>
      </w:r>
      <w:r>
        <w:rPr>
          <w:rFonts w:hint="eastAsia"/>
          <w:color w:val="000000"/>
          <w:sz w:val="24"/>
          <w:szCs w:val="24"/>
        </w:rPr>
        <w:t>28</w:t>
      </w:r>
      <w:r>
        <w:rPr>
          <w:rFonts w:hint="eastAsia"/>
          <w:color w:val="000000"/>
          <w:sz w:val="24"/>
          <w:szCs w:val="24"/>
        </w:rPr>
        <w:t>日—</w:t>
      </w:r>
      <w:bookmarkStart w:id="0" w:name="OLE_LINK1"/>
      <w:bookmarkStart w:id="1" w:name="OLE_LINK2"/>
      <w:r>
        <w:rPr>
          <w:rFonts w:hint="eastAsia"/>
          <w:color w:val="000000"/>
          <w:sz w:val="24"/>
          <w:szCs w:val="24"/>
        </w:rPr>
        <w:t>9</w:t>
      </w:r>
      <w:r>
        <w:rPr>
          <w:rFonts w:hint="eastAsia"/>
          <w:color w:val="000000"/>
          <w:sz w:val="24"/>
          <w:szCs w:val="24"/>
        </w:rPr>
        <w:t>月</w:t>
      </w:r>
      <w:r>
        <w:rPr>
          <w:rFonts w:hint="eastAsia"/>
          <w:color w:val="000000"/>
          <w:sz w:val="24"/>
          <w:szCs w:val="24"/>
        </w:rPr>
        <w:t>27</w:t>
      </w:r>
      <w:r>
        <w:rPr>
          <w:rFonts w:hint="eastAsia"/>
          <w:color w:val="000000"/>
          <w:sz w:val="24"/>
          <w:szCs w:val="24"/>
        </w:rPr>
        <w:t>日</w:t>
      </w:r>
      <w:bookmarkEnd w:id="0"/>
      <w:bookmarkEnd w:id="1"/>
    </w:p>
    <w:p w:rsidR="00EA2116" w:rsidRDefault="00802DDA">
      <w:pPr>
        <w:jc w:val="left"/>
        <w:rPr>
          <w:color w:val="000000"/>
          <w:sz w:val="24"/>
          <w:szCs w:val="24"/>
        </w:rPr>
      </w:pPr>
      <w:r>
        <w:rPr>
          <w:rFonts w:hint="eastAsia"/>
          <w:color w:val="000000"/>
          <w:sz w:val="24"/>
          <w:szCs w:val="24"/>
        </w:rPr>
        <w:t xml:space="preserve">2. </w:t>
      </w:r>
      <w:r>
        <w:rPr>
          <w:rFonts w:hint="eastAsia"/>
          <w:color w:val="000000"/>
          <w:sz w:val="24"/>
          <w:szCs w:val="24"/>
        </w:rPr>
        <w:t>初始权益</w:t>
      </w:r>
      <w:r>
        <w:rPr>
          <w:rFonts w:hint="eastAsia"/>
          <w:color w:val="000000"/>
          <w:sz w:val="24"/>
          <w:szCs w:val="24"/>
        </w:rPr>
        <w:t>100</w:t>
      </w:r>
      <w:r>
        <w:rPr>
          <w:rFonts w:hint="eastAsia"/>
          <w:color w:val="000000"/>
          <w:sz w:val="24"/>
          <w:szCs w:val="24"/>
        </w:rPr>
        <w:t>万元。</w:t>
      </w:r>
    </w:p>
    <w:p w:rsidR="00EA2116" w:rsidRDefault="00802DDA">
      <w:pPr>
        <w:jc w:val="left"/>
        <w:rPr>
          <w:color w:val="000000"/>
          <w:sz w:val="24"/>
          <w:szCs w:val="24"/>
        </w:rPr>
      </w:pPr>
      <w:r>
        <w:rPr>
          <w:rFonts w:hint="eastAsia"/>
          <w:color w:val="000000"/>
          <w:sz w:val="24"/>
          <w:szCs w:val="24"/>
        </w:rPr>
        <w:t>3.</w:t>
      </w:r>
      <w:r>
        <w:rPr>
          <w:rFonts w:hint="eastAsia"/>
          <w:color w:val="000000"/>
          <w:sz w:val="24"/>
          <w:szCs w:val="24"/>
        </w:rPr>
        <w:t>为了保证比赛成绩及时有效统计及发布，所有参赛者须使用统一模拟交易软件。比赛期间随时报名随时参加。</w:t>
      </w:r>
    </w:p>
    <w:p w:rsidR="00EA2116" w:rsidRDefault="00802DDA">
      <w:pPr>
        <w:jc w:val="left"/>
        <w:rPr>
          <w:color w:val="000000"/>
          <w:sz w:val="24"/>
          <w:szCs w:val="24"/>
        </w:rPr>
      </w:pPr>
      <w:r>
        <w:rPr>
          <w:rFonts w:hint="eastAsia"/>
          <w:color w:val="000000"/>
          <w:sz w:val="24"/>
          <w:szCs w:val="24"/>
        </w:rPr>
        <w:t>4.</w:t>
      </w:r>
      <w:r>
        <w:rPr>
          <w:rFonts w:hint="eastAsia"/>
          <w:color w:val="000000"/>
          <w:sz w:val="24"/>
          <w:szCs w:val="24"/>
        </w:rPr>
        <w:t>比赛期间不允许出入金。</w:t>
      </w:r>
    </w:p>
    <w:p w:rsidR="00EA2116" w:rsidRDefault="00802DDA">
      <w:pPr>
        <w:jc w:val="left"/>
        <w:rPr>
          <w:color w:val="000000"/>
          <w:sz w:val="24"/>
          <w:szCs w:val="24"/>
        </w:rPr>
      </w:pPr>
      <w:r>
        <w:rPr>
          <w:rFonts w:hint="eastAsia"/>
          <w:color w:val="000000"/>
          <w:sz w:val="24"/>
          <w:szCs w:val="24"/>
        </w:rPr>
        <w:t>5.</w:t>
      </w:r>
      <w:r>
        <w:rPr>
          <w:rFonts w:hint="eastAsia"/>
          <w:color w:val="000000"/>
          <w:sz w:val="24"/>
          <w:szCs w:val="24"/>
        </w:rPr>
        <w:t>比赛期间以结算价统计成绩，比赛最后一天，按照收盘价统计成绩。</w:t>
      </w:r>
    </w:p>
    <w:p w:rsidR="00EA2116" w:rsidRDefault="00802DDA">
      <w:pPr>
        <w:jc w:val="left"/>
        <w:rPr>
          <w:color w:val="000000"/>
          <w:sz w:val="24"/>
          <w:szCs w:val="24"/>
        </w:rPr>
      </w:pPr>
      <w:r>
        <w:rPr>
          <w:rFonts w:hint="eastAsia"/>
          <w:color w:val="000000"/>
          <w:sz w:val="24"/>
          <w:szCs w:val="24"/>
        </w:rPr>
        <w:t>6.</w:t>
      </w:r>
      <w:r>
        <w:rPr>
          <w:rFonts w:hint="eastAsia"/>
          <w:color w:val="000000"/>
          <w:sz w:val="24"/>
          <w:szCs w:val="24"/>
        </w:rPr>
        <w:t>期货组只统计期货品种交易成绩；期权组只统计期权品种交易成绩。</w:t>
      </w:r>
    </w:p>
    <w:p w:rsidR="00EA2116" w:rsidRDefault="00802DDA">
      <w:pPr>
        <w:jc w:val="left"/>
        <w:rPr>
          <w:color w:val="000000"/>
          <w:sz w:val="24"/>
          <w:szCs w:val="24"/>
        </w:rPr>
      </w:pPr>
      <w:r>
        <w:rPr>
          <w:rFonts w:hint="eastAsia"/>
          <w:color w:val="000000"/>
          <w:sz w:val="24"/>
          <w:szCs w:val="24"/>
        </w:rPr>
        <w:t>7</w:t>
      </w:r>
      <w:r>
        <w:rPr>
          <w:rFonts w:hint="eastAsia"/>
          <w:color w:val="000000"/>
          <w:sz w:val="24"/>
          <w:szCs w:val="24"/>
        </w:rPr>
        <w:t>.</w:t>
      </w:r>
      <w:r>
        <w:rPr>
          <w:rFonts w:hint="eastAsia"/>
          <w:color w:val="000000"/>
          <w:sz w:val="24"/>
          <w:szCs w:val="24"/>
        </w:rPr>
        <w:t>比赛成绩采用参赛账户累计净利润（（平仓盈亏</w:t>
      </w:r>
      <w:r>
        <w:rPr>
          <w:rFonts w:hint="eastAsia"/>
          <w:color w:val="000000"/>
          <w:sz w:val="24"/>
          <w:szCs w:val="24"/>
        </w:rPr>
        <w:t>+</w:t>
      </w:r>
      <w:r>
        <w:rPr>
          <w:rFonts w:hint="eastAsia"/>
          <w:color w:val="000000"/>
          <w:sz w:val="24"/>
          <w:szCs w:val="24"/>
        </w:rPr>
        <w:t>持仓盈亏）—手续费）从高到低排序。</w:t>
      </w:r>
    </w:p>
    <w:p w:rsidR="00EA2116" w:rsidRDefault="00802DDA">
      <w:pPr>
        <w:jc w:val="left"/>
        <w:rPr>
          <w:color w:val="000000"/>
          <w:sz w:val="24"/>
          <w:szCs w:val="24"/>
        </w:rPr>
      </w:pPr>
      <w:r>
        <w:rPr>
          <w:rFonts w:hint="eastAsia"/>
          <w:color w:val="000000"/>
          <w:sz w:val="24"/>
          <w:szCs w:val="24"/>
        </w:rPr>
        <w:t>8</w:t>
      </w:r>
      <w:r>
        <w:rPr>
          <w:rFonts w:hint="eastAsia"/>
          <w:color w:val="000000"/>
          <w:sz w:val="24"/>
          <w:szCs w:val="24"/>
        </w:rPr>
        <w:t>.</w:t>
      </w:r>
      <w:r>
        <w:rPr>
          <w:rFonts w:hint="eastAsia"/>
          <w:color w:val="000000"/>
          <w:sz w:val="24"/>
          <w:szCs w:val="24"/>
        </w:rPr>
        <w:t>手续费：交易所标准</w:t>
      </w:r>
      <w:r>
        <w:rPr>
          <w:rFonts w:hint="eastAsia"/>
          <w:color w:val="000000"/>
          <w:sz w:val="24"/>
          <w:szCs w:val="24"/>
        </w:rPr>
        <w:t>*1.5</w:t>
      </w:r>
      <w:r>
        <w:rPr>
          <w:rFonts w:hint="eastAsia"/>
          <w:color w:val="000000"/>
          <w:sz w:val="24"/>
          <w:szCs w:val="24"/>
        </w:rPr>
        <w:t>；保证金</w:t>
      </w:r>
      <w:r>
        <w:rPr>
          <w:rFonts w:hint="eastAsia"/>
          <w:color w:val="000000"/>
          <w:sz w:val="24"/>
          <w:szCs w:val="24"/>
        </w:rPr>
        <w:t xml:space="preserve">: </w:t>
      </w:r>
      <w:r>
        <w:rPr>
          <w:rFonts w:hint="eastAsia"/>
          <w:color w:val="000000"/>
          <w:sz w:val="24"/>
          <w:szCs w:val="24"/>
        </w:rPr>
        <w:t>交易所标准</w:t>
      </w:r>
      <w:r>
        <w:rPr>
          <w:rFonts w:hint="eastAsia"/>
          <w:color w:val="000000"/>
          <w:sz w:val="24"/>
          <w:szCs w:val="24"/>
        </w:rPr>
        <w:t>*1.5</w:t>
      </w:r>
      <w:r>
        <w:rPr>
          <w:rFonts w:hint="eastAsia"/>
          <w:color w:val="000000"/>
          <w:sz w:val="24"/>
          <w:szCs w:val="24"/>
        </w:rPr>
        <w:t>。</w:t>
      </w:r>
    </w:p>
    <w:p w:rsidR="00EA2116" w:rsidRDefault="00802DDA">
      <w:pPr>
        <w:jc w:val="left"/>
        <w:rPr>
          <w:rFonts w:ascii="Segoe UI" w:eastAsia="Segoe UI" w:hAnsi="Segoe UI" w:cs="Segoe UI"/>
          <w:sz w:val="24"/>
          <w:szCs w:val="24"/>
          <w:shd w:val="clear" w:color="auto" w:fill="FFFFFF"/>
        </w:rPr>
      </w:pPr>
      <w:r>
        <w:rPr>
          <w:rFonts w:ascii="Segoe UI" w:hAnsi="Segoe UI" w:cs="Segoe UI" w:hint="eastAsia"/>
          <w:sz w:val="22"/>
          <w:shd w:val="clear" w:color="auto" w:fill="FFFFFF"/>
        </w:rPr>
        <w:t>9</w:t>
      </w:r>
      <w:r>
        <w:rPr>
          <w:rFonts w:hint="eastAsia"/>
          <w:color w:val="000000"/>
          <w:sz w:val="24"/>
          <w:szCs w:val="24"/>
        </w:rPr>
        <w:t>.</w:t>
      </w:r>
      <w:r>
        <w:rPr>
          <w:rFonts w:hint="eastAsia"/>
          <w:color w:val="FF0000"/>
          <w:sz w:val="24"/>
          <w:szCs w:val="24"/>
        </w:rPr>
        <w:t>期权合约的最后交易日，所有未平仓的实值期权将自动执行行权或被行权。行权后，因行权获得的期货合约所产生的盈亏，以及获取该期权时支付或收取的权利金，均将计入期货收益。主动行权的处理方式与此一致</w:t>
      </w:r>
      <w:r>
        <w:rPr>
          <w:rFonts w:hint="eastAsia"/>
          <w:color w:val="000000"/>
          <w:sz w:val="24"/>
          <w:szCs w:val="24"/>
        </w:rPr>
        <w:t>。</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10.3</w:t>
      </w:r>
      <w:r>
        <w:rPr>
          <w:rFonts w:ascii="宋体" w:hAnsi="宋体" w:cs="宋体" w:hint="eastAsia"/>
          <w:color w:val="000000"/>
          <w:kern w:val="0"/>
          <w:sz w:val="22"/>
        </w:rPr>
        <w:t>月比赛成绩合并到</w:t>
      </w:r>
      <w:r>
        <w:rPr>
          <w:rFonts w:ascii="宋体" w:hAnsi="宋体" w:cs="宋体" w:hint="eastAsia"/>
          <w:color w:val="000000"/>
          <w:kern w:val="0"/>
          <w:sz w:val="22"/>
        </w:rPr>
        <w:t>4</w:t>
      </w:r>
      <w:r>
        <w:rPr>
          <w:rFonts w:ascii="宋体" w:hAnsi="宋体" w:cs="宋体" w:hint="eastAsia"/>
          <w:color w:val="000000"/>
          <w:kern w:val="0"/>
          <w:sz w:val="22"/>
        </w:rPr>
        <w:t>月进行月度排名。</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11.</w:t>
      </w:r>
      <w:r>
        <w:rPr>
          <w:rFonts w:ascii="宋体" w:hAnsi="宋体" w:cs="宋体" w:hint="eastAsia"/>
          <w:color w:val="000000"/>
          <w:kern w:val="0"/>
          <w:sz w:val="22"/>
        </w:rPr>
        <w:t>同一用户只可参赛一次，同一身份证号、同一手机号视为同一用户。</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12.</w:t>
      </w:r>
      <w:r>
        <w:rPr>
          <w:rFonts w:ascii="宋体" w:hAnsi="宋体" w:cs="宋体" w:hint="eastAsia"/>
          <w:color w:val="000000"/>
          <w:kern w:val="0"/>
          <w:sz w:val="22"/>
        </w:rPr>
        <w:t>一经发现有作弊行为，将被取消参赛资格。参赛者通过交易不活跃合约获得利润取得获奖成绩视为作弊行为，主办方有权即时有权取消该参赛者的参赛资格，不活跃合约的界定权归主办方所有。</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13.</w:t>
      </w:r>
      <w:r>
        <w:rPr>
          <w:rFonts w:ascii="宋体" w:hAnsi="宋体" w:cs="宋体" w:hint="eastAsia"/>
          <w:color w:val="000000"/>
          <w:kern w:val="0"/>
          <w:sz w:val="22"/>
        </w:rPr>
        <w:t>对大赛结果如有异议，需在</w:t>
      </w:r>
      <w:r>
        <w:rPr>
          <w:rFonts w:ascii="宋体" w:hAnsi="宋体" w:cs="宋体" w:hint="eastAsia"/>
          <w:color w:val="000000"/>
          <w:kern w:val="0"/>
          <w:sz w:val="22"/>
        </w:rPr>
        <w:t>大赛结束后</w:t>
      </w:r>
      <w:r>
        <w:rPr>
          <w:rFonts w:ascii="宋体" w:hAnsi="宋体" w:cs="宋体" w:hint="eastAsia"/>
          <w:color w:val="000000"/>
          <w:kern w:val="0"/>
          <w:sz w:val="22"/>
        </w:rPr>
        <w:t>30</w:t>
      </w:r>
      <w:r>
        <w:rPr>
          <w:rFonts w:ascii="宋体" w:hAnsi="宋体" w:cs="宋体" w:hint="eastAsia"/>
          <w:color w:val="000000"/>
          <w:kern w:val="0"/>
          <w:sz w:val="22"/>
        </w:rPr>
        <w:t>天内进行沟通。</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14.</w:t>
      </w:r>
      <w:r>
        <w:rPr>
          <w:rFonts w:ascii="宋体" w:hAnsi="宋体" w:cs="宋体" w:hint="eastAsia"/>
          <w:color w:val="000000"/>
          <w:kern w:val="0"/>
          <w:sz w:val="22"/>
        </w:rPr>
        <w:t>参赛者须允许自己的模拟比赛成绩和持仓或其他交易信息在包括但不限于期货日报、文华财经、大赛官网、大赛官方</w:t>
      </w:r>
      <w:r>
        <w:rPr>
          <w:rFonts w:ascii="宋体" w:hAnsi="宋体" w:cs="宋体" w:hint="eastAsia"/>
          <w:color w:val="000000"/>
          <w:kern w:val="0"/>
          <w:sz w:val="22"/>
        </w:rPr>
        <w:t>APP</w:t>
      </w:r>
      <w:r>
        <w:rPr>
          <w:rFonts w:ascii="宋体" w:hAnsi="宋体" w:cs="宋体" w:hint="eastAsia"/>
          <w:color w:val="000000"/>
          <w:kern w:val="0"/>
          <w:sz w:val="22"/>
        </w:rPr>
        <w:t>及其他相关媒体展示。</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15.</w:t>
      </w:r>
      <w:r>
        <w:rPr>
          <w:rFonts w:ascii="宋体" w:hAnsi="宋体" w:cs="宋体" w:hint="eastAsia"/>
          <w:color w:val="000000"/>
          <w:kern w:val="0"/>
          <w:sz w:val="22"/>
        </w:rPr>
        <w:t>本次大赛的最终解释权归主办方所有。</w:t>
      </w:r>
    </w:p>
    <w:p w:rsidR="00EA2116" w:rsidRDefault="00EA2116">
      <w:pPr>
        <w:jc w:val="left"/>
        <w:rPr>
          <w:rFonts w:ascii="宋体" w:hAnsi="宋体" w:cs="宋体"/>
          <w:color w:val="000000"/>
          <w:kern w:val="0"/>
          <w:sz w:val="22"/>
        </w:rPr>
      </w:pPr>
      <w:bookmarkStart w:id="2" w:name="_GoBack"/>
      <w:bookmarkEnd w:id="2"/>
    </w:p>
    <w:p w:rsidR="00EA2116" w:rsidRDefault="00802DDA">
      <w:pPr>
        <w:jc w:val="left"/>
        <w:rPr>
          <w:rFonts w:ascii="宋体" w:hAnsi="宋体" w:cs="宋体"/>
          <w:b/>
          <w:bCs/>
          <w:color w:val="000000"/>
          <w:kern w:val="0"/>
          <w:sz w:val="22"/>
        </w:rPr>
      </w:pPr>
      <w:r>
        <w:rPr>
          <w:rFonts w:ascii="宋体" w:hAnsi="宋体" w:cs="宋体" w:hint="eastAsia"/>
          <w:b/>
          <w:bCs/>
          <w:color w:val="000000"/>
          <w:kern w:val="0"/>
          <w:sz w:val="22"/>
        </w:rPr>
        <w:t>二、模拟交易规则</w:t>
      </w:r>
    </w:p>
    <w:p w:rsidR="00EA2116" w:rsidRDefault="00802DDA">
      <w:r>
        <w:t>模拟交易以实盘行情为撮合依据，成交规则如下：</w:t>
      </w:r>
    </w:p>
    <w:p w:rsidR="00EA2116" w:rsidRDefault="00802DDA">
      <w:r>
        <w:rPr>
          <w:rFonts w:hint="eastAsia"/>
        </w:rPr>
        <w:lastRenderedPageBreak/>
        <w:t>1</w:t>
      </w:r>
      <w:r>
        <w:t>委买单：委托价</w:t>
      </w:r>
      <w:r>
        <w:t>≥</w:t>
      </w:r>
      <w:r>
        <w:t>最新价才可成交，成交价为最新价</w:t>
      </w:r>
      <w:r>
        <w:rPr>
          <w:rFonts w:hint="eastAsia"/>
        </w:rPr>
        <w:t>；</w:t>
      </w:r>
    </w:p>
    <w:p w:rsidR="00EA2116" w:rsidRDefault="00802DDA">
      <w:r>
        <w:t>2</w:t>
      </w:r>
      <w:r>
        <w:t>委卖单：委托价</w:t>
      </w:r>
      <w:r>
        <w:t>≤</w:t>
      </w:r>
      <w:r>
        <w:t>最新价才可成交，成交价为最新价</w:t>
      </w:r>
      <w:r>
        <w:rPr>
          <w:rFonts w:hint="eastAsia"/>
        </w:rPr>
        <w:t>；</w:t>
      </w:r>
    </w:p>
    <w:p w:rsidR="00EA2116" w:rsidRDefault="00802DDA">
      <w:r>
        <w:t>3</w:t>
      </w:r>
      <w:r>
        <w:t>成交手数：取实盘行情现量与委托量中的较小值。部分成交后剩余的委托与挂单，待下次行情到来时再撮合。</w:t>
      </w:r>
    </w:p>
    <w:p w:rsidR="00EA2116" w:rsidRDefault="00EA2116"/>
    <w:p w:rsidR="00EA2116" w:rsidRDefault="00802DDA">
      <w:pPr>
        <w:rPr>
          <w:b/>
          <w:bCs/>
        </w:rPr>
      </w:pPr>
      <w:r>
        <w:rPr>
          <w:rFonts w:hint="eastAsia"/>
          <w:b/>
          <w:bCs/>
        </w:rPr>
        <w:t>三、奖项设置</w:t>
      </w:r>
    </w:p>
    <w:tbl>
      <w:tblPr>
        <w:tblW w:w="6213" w:type="dxa"/>
        <w:tblInd w:w="93" w:type="dxa"/>
        <w:tblLayout w:type="fixed"/>
        <w:tblLook w:val="04A0"/>
      </w:tblPr>
      <w:tblGrid>
        <w:gridCol w:w="1080"/>
        <w:gridCol w:w="1580"/>
        <w:gridCol w:w="3553"/>
      </w:tblGrid>
      <w:tr w:rsidR="00EA211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A2116" w:rsidRDefault="00802DDA">
            <w:pPr>
              <w:widowControl/>
              <w:jc w:val="center"/>
              <w:rPr>
                <w:rFonts w:ascii="宋体" w:hAnsi="宋体" w:cs="宋体"/>
                <w:kern w:val="0"/>
                <w:sz w:val="22"/>
              </w:rPr>
            </w:pPr>
            <w:r>
              <w:rPr>
                <w:rFonts w:ascii="宋体" w:hAnsi="宋体" w:cs="宋体" w:hint="eastAsia"/>
                <w:b/>
                <w:bCs/>
                <w:kern w:val="0"/>
                <w:sz w:val="22"/>
              </w:rPr>
              <w:t>分组</w:t>
            </w:r>
          </w:p>
        </w:tc>
        <w:tc>
          <w:tcPr>
            <w:tcW w:w="1580" w:type="dxa"/>
            <w:tcBorders>
              <w:top w:val="single" w:sz="4" w:space="0" w:color="auto"/>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b/>
                <w:bCs/>
                <w:kern w:val="0"/>
                <w:sz w:val="22"/>
              </w:rPr>
            </w:pPr>
            <w:r>
              <w:rPr>
                <w:rFonts w:ascii="宋体" w:hAnsi="宋体" w:cs="宋体" w:hint="eastAsia"/>
                <w:b/>
                <w:bCs/>
                <w:kern w:val="0"/>
                <w:sz w:val="22"/>
              </w:rPr>
              <w:t>奖项</w:t>
            </w:r>
          </w:p>
        </w:tc>
        <w:tc>
          <w:tcPr>
            <w:tcW w:w="3553" w:type="dxa"/>
            <w:tcBorders>
              <w:top w:val="single" w:sz="4" w:space="0" w:color="auto"/>
              <w:left w:val="nil"/>
              <w:bottom w:val="single" w:sz="4" w:space="0" w:color="auto"/>
              <w:right w:val="single" w:sz="4" w:space="0" w:color="auto"/>
            </w:tcBorders>
            <w:shd w:val="clear" w:color="auto" w:fill="auto"/>
            <w:vAlign w:val="center"/>
          </w:tcPr>
          <w:p w:rsidR="00EA2116" w:rsidRDefault="00802DDA">
            <w:pPr>
              <w:widowControl/>
              <w:ind w:firstLineChars="500" w:firstLine="1104"/>
              <w:jc w:val="left"/>
              <w:rPr>
                <w:rFonts w:ascii="宋体" w:hAnsi="宋体" w:cs="宋体"/>
                <w:b/>
                <w:bCs/>
                <w:kern w:val="0"/>
                <w:sz w:val="22"/>
              </w:rPr>
            </w:pPr>
            <w:r>
              <w:rPr>
                <w:rFonts w:ascii="宋体" w:hAnsi="宋体" w:cs="宋体" w:hint="eastAsia"/>
                <w:b/>
                <w:bCs/>
                <w:kern w:val="0"/>
                <w:sz w:val="22"/>
              </w:rPr>
              <w:t>奖励</w:t>
            </w:r>
          </w:p>
        </w:tc>
      </w:tr>
      <w:tr w:rsidR="00EA211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EA2116" w:rsidRDefault="00802DDA">
            <w:pPr>
              <w:widowControl/>
              <w:jc w:val="center"/>
              <w:rPr>
                <w:rFonts w:ascii="宋体" w:hAnsi="宋体" w:cs="宋体"/>
                <w:kern w:val="0"/>
                <w:sz w:val="22"/>
              </w:rPr>
            </w:pPr>
            <w:r>
              <w:rPr>
                <w:rFonts w:ascii="宋体" w:hAnsi="宋体" w:cs="宋体" w:hint="eastAsia"/>
                <w:kern w:val="0"/>
                <w:sz w:val="22"/>
              </w:rPr>
              <w:t>期货</w:t>
            </w:r>
            <w:r>
              <w:rPr>
                <w:rFonts w:ascii="宋体" w:hAnsi="宋体" w:cs="宋体" w:hint="eastAsia"/>
                <w:kern w:val="0"/>
                <w:sz w:val="22"/>
              </w:rPr>
              <w:t>组</w:t>
            </w: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冠军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亚军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5000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季军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3000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4-10</w:t>
            </w:r>
            <w:r>
              <w:rPr>
                <w:rFonts w:ascii="宋体" w:hAnsi="宋体" w:cs="宋体" w:hint="eastAsia"/>
                <w:kern w:val="0"/>
                <w:sz w:val="22"/>
              </w:rPr>
              <w:t>名</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11-20</w:t>
            </w:r>
            <w:r>
              <w:rPr>
                <w:rFonts w:ascii="宋体" w:hAnsi="宋体" w:cs="宋体" w:hint="eastAsia"/>
                <w:kern w:val="0"/>
                <w:sz w:val="22"/>
              </w:rPr>
              <w:t>名</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500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月度冠军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w:t>
            </w:r>
            <w:r>
              <w:rPr>
                <w:rFonts w:ascii="宋体" w:hAnsi="宋体" w:cs="宋体" w:hint="eastAsia"/>
                <w:kern w:val="0"/>
                <w:sz w:val="22"/>
              </w:rPr>
              <w:t>元</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w:t>
            </w:r>
            <w:r>
              <w:rPr>
                <w:rFonts w:ascii="宋体" w:hAnsi="宋体" w:cs="宋体" w:hint="eastAsia"/>
                <w:kern w:val="0"/>
                <w:sz w:val="22"/>
              </w:rPr>
              <w:t>亚军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800</w:t>
            </w:r>
            <w:r>
              <w:rPr>
                <w:rFonts w:ascii="宋体" w:hAnsi="宋体" w:cs="宋体" w:hint="eastAsia"/>
                <w:kern w:val="0"/>
                <w:sz w:val="22"/>
              </w:rPr>
              <w:t>元</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w:t>
            </w:r>
            <w:r>
              <w:rPr>
                <w:rFonts w:ascii="宋体" w:hAnsi="宋体" w:cs="宋体" w:hint="eastAsia"/>
                <w:kern w:val="0"/>
                <w:sz w:val="22"/>
              </w:rPr>
              <w:t>季军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500</w:t>
            </w:r>
            <w:r>
              <w:rPr>
                <w:rFonts w:ascii="宋体" w:hAnsi="宋体" w:cs="宋体" w:hint="eastAsia"/>
                <w:kern w:val="0"/>
                <w:sz w:val="22"/>
              </w:rPr>
              <w:t>元</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w:t>
            </w:r>
            <w:r>
              <w:rPr>
                <w:rFonts w:ascii="宋体" w:hAnsi="宋体" w:cs="宋体" w:hint="eastAsia"/>
                <w:kern w:val="0"/>
                <w:sz w:val="22"/>
              </w:rPr>
              <w:t>度</w:t>
            </w:r>
            <w:r>
              <w:rPr>
                <w:rFonts w:ascii="宋体" w:hAnsi="宋体" w:cs="宋体" w:hint="eastAsia"/>
                <w:kern w:val="0"/>
                <w:sz w:val="22"/>
              </w:rPr>
              <w:t>4-10</w:t>
            </w:r>
            <w:r>
              <w:rPr>
                <w:rFonts w:ascii="宋体" w:hAnsi="宋体" w:cs="宋体" w:hint="eastAsia"/>
                <w:kern w:val="0"/>
                <w:sz w:val="22"/>
              </w:rPr>
              <w:t>名</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300</w:t>
            </w:r>
            <w:r>
              <w:rPr>
                <w:rFonts w:ascii="宋体" w:hAnsi="宋体" w:cs="宋体" w:hint="eastAsia"/>
                <w:kern w:val="0"/>
                <w:sz w:val="22"/>
              </w:rPr>
              <w:t>元</w:t>
            </w:r>
          </w:p>
        </w:tc>
      </w:tr>
      <w:tr w:rsidR="00EA211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EA2116" w:rsidRDefault="00802DDA">
            <w:pPr>
              <w:widowControl/>
              <w:jc w:val="center"/>
              <w:rPr>
                <w:rFonts w:ascii="宋体" w:hAnsi="宋体" w:cs="宋体"/>
                <w:kern w:val="0"/>
                <w:sz w:val="22"/>
              </w:rPr>
            </w:pPr>
            <w:r>
              <w:rPr>
                <w:rFonts w:ascii="宋体" w:hAnsi="宋体" w:cs="宋体" w:hint="eastAsia"/>
                <w:kern w:val="0"/>
                <w:sz w:val="22"/>
              </w:rPr>
              <w:t>期权组</w:t>
            </w: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冠军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10000</w:t>
            </w:r>
            <w:r>
              <w:rPr>
                <w:rFonts w:ascii="宋体" w:hAnsi="宋体" w:cs="宋体" w:hint="eastAsia"/>
                <w:kern w:val="0"/>
                <w:sz w:val="22"/>
              </w:rPr>
              <w:t>元、证书</w:t>
            </w:r>
          </w:p>
        </w:tc>
      </w:tr>
      <w:tr w:rsidR="00EA2116">
        <w:trPr>
          <w:trHeight w:val="270"/>
        </w:trPr>
        <w:tc>
          <w:tcPr>
            <w:tcW w:w="1080" w:type="dxa"/>
            <w:vMerge/>
            <w:tcBorders>
              <w:left w:val="single" w:sz="4" w:space="0" w:color="auto"/>
              <w:right w:val="single" w:sz="4" w:space="0" w:color="auto"/>
            </w:tcBorders>
            <w:shd w:val="clear" w:color="auto" w:fill="auto"/>
            <w:vAlign w:val="center"/>
          </w:tcPr>
          <w:p w:rsidR="00EA2116" w:rsidRDefault="00EA2116">
            <w:pPr>
              <w:widowControl/>
              <w:jc w:val="center"/>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亚军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5000</w:t>
            </w:r>
            <w:r>
              <w:rPr>
                <w:rFonts w:ascii="宋体" w:hAnsi="宋体" w:cs="宋体" w:hint="eastAsia"/>
                <w:kern w:val="0"/>
                <w:sz w:val="22"/>
              </w:rPr>
              <w:t>元、证书</w:t>
            </w:r>
          </w:p>
        </w:tc>
      </w:tr>
      <w:tr w:rsidR="00EA2116">
        <w:trPr>
          <w:trHeight w:val="270"/>
        </w:trPr>
        <w:tc>
          <w:tcPr>
            <w:tcW w:w="1080" w:type="dxa"/>
            <w:vMerge/>
            <w:tcBorders>
              <w:left w:val="single" w:sz="4" w:space="0" w:color="auto"/>
              <w:right w:val="single" w:sz="4" w:space="0" w:color="auto"/>
            </w:tcBorders>
            <w:shd w:val="clear" w:color="auto" w:fill="auto"/>
            <w:vAlign w:val="center"/>
          </w:tcPr>
          <w:p w:rsidR="00EA2116" w:rsidRDefault="00EA2116">
            <w:pPr>
              <w:widowControl/>
              <w:jc w:val="center"/>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季军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3000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赛季</w:t>
            </w:r>
            <w:r>
              <w:rPr>
                <w:rFonts w:ascii="宋体" w:hAnsi="宋体" w:cs="宋体" w:hint="eastAsia"/>
                <w:kern w:val="0"/>
                <w:sz w:val="22"/>
              </w:rPr>
              <w:t>4-10</w:t>
            </w:r>
            <w:r>
              <w:rPr>
                <w:rFonts w:ascii="宋体" w:hAnsi="宋体" w:cs="宋体" w:hint="eastAsia"/>
                <w:kern w:val="0"/>
                <w:sz w:val="22"/>
              </w:rPr>
              <w:t>名</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w:t>
            </w:r>
            <w:r>
              <w:rPr>
                <w:rFonts w:ascii="宋体" w:hAnsi="宋体" w:cs="宋体" w:hint="eastAsia"/>
                <w:kern w:val="0"/>
                <w:sz w:val="22"/>
              </w:rPr>
              <w:t>元、证书</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月度冠军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1000</w:t>
            </w:r>
            <w:r>
              <w:rPr>
                <w:rFonts w:ascii="宋体" w:hAnsi="宋体" w:cs="宋体" w:hint="eastAsia"/>
                <w:kern w:val="0"/>
                <w:sz w:val="22"/>
              </w:rPr>
              <w:t>元</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w:t>
            </w:r>
            <w:r>
              <w:rPr>
                <w:rFonts w:ascii="宋体" w:hAnsi="宋体" w:cs="宋体" w:hint="eastAsia"/>
                <w:kern w:val="0"/>
                <w:sz w:val="22"/>
              </w:rPr>
              <w:t>亚军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800</w:t>
            </w:r>
            <w:r>
              <w:rPr>
                <w:rFonts w:ascii="宋体" w:hAnsi="宋体" w:cs="宋体" w:hint="eastAsia"/>
                <w:kern w:val="0"/>
                <w:sz w:val="22"/>
              </w:rPr>
              <w:t>元</w:t>
            </w:r>
          </w:p>
        </w:tc>
      </w:tr>
      <w:tr w:rsidR="00EA2116">
        <w:trPr>
          <w:trHeight w:val="270"/>
        </w:trPr>
        <w:tc>
          <w:tcPr>
            <w:tcW w:w="1080" w:type="dxa"/>
            <w:vMerge/>
            <w:tcBorders>
              <w:top w:val="nil"/>
              <w:left w:val="single" w:sz="4" w:space="0" w:color="auto"/>
              <w:bottom w:val="single" w:sz="4" w:space="0" w:color="auto"/>
              <w:right w:val="single" w:sz="4" w:space="0" w:color="auto"/>
            </w:tcBorders>
            <w:vAlign w:val="center"/>
          </w:tcPr>
          <w:p w:rsidR="00EA2116" w:rsidRDefault="00EA2116">
            <w:pPr>
              <w:widowControl/>
              <w:jc w:val="left"/>
              <w:rPr>
                <w:rFonts w:ascii="宋体" w:hAnsi="宋体" w:cs="宋体"/>
                <w:kern w:val="0"/>
                <w:sz w:val="22"/>
              </w:rPr>
            </w:pPr>
          </w:p>
        </w:tc>
        <w:tc>
          <w:tcPr>
            <w:tcW w:w="1580"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月度</w:t>
            </w:r>
            <w:r>
              <w:rPr>
                <w:rFonts w:ascii="宋体" w:hAnsi="宋体" w:cs="宋体" w:hint="eastAsia"/>
                <w:kern w:val="0"/>
                <w:sz w:val="22"/>
              </w:rPr>
              <w:t>季军</w:t>
            </w:r>
          </w:p>
        </w:tc>
        <w:tc>
          <w:tcPr>
            <w:tcW w:w="3553" w:type="dxa"/>
            <w:tcBorders>
              <w:top w:val="nil"/>
              <w:left w:val="nil"/>
              <w:bottom w:val="single" w:sz="4" w:space="0" w:color="auto"/>
              <w:right w:val="single" w:sz="4" w:space="0" w:color="auto"/>
            </w:tcBorders>
            <w:shd w:val="clear" w:color="auto" w:fill="auto"/>
            <w:vAlign w:val="center"/>
          </w:tcPr>
          <w:p w:rsidR="00EA2116" w:rsidRDefault="00802DDA">
            <w:pPr>
              <w:widowControl/>
              <w:jc w:val="left"/>
              <w:rPr>
                <w:rFonts w:ascii="宋体" w:hAnsi="宋体" w:cs="宋体"/>
                <w:kern w:val="0"/>
                <w:sz w:val="22"/>
              </w:rPr>
            </w:pPr>
            <w:r>
              <w:rPr>
                <w:rFonts w:ascii="宋体" w:hAnsi="宋体" w:cs="宋体" w:hint="eastAsia"/>
                <w:kern w:val="0"/>
                <w:sz w:val="22"/>
              </w:rPr>
              <w:t>500</w:t>
            </w:r>
            <w:r>
              <w:rPr>
                <w:rFonts w:ascii="宋体" w:hAnsi="宋体" w:cs="宋体" w:hint="eastAsia"/>
                <w:kern w:val="0"/>
                <w:sz w:val="22"/>
              </w:rPr>
              <w:t>元</w:t>
            </w:r>
          </w:p>
        </w:tc>
      </w:tr>
    </w:tbl>
    <w:p w:rsidR="00EA2116" w:rsidRDefault="00EA2116">
      <w:pPr>
        <w:jc w:val="left"/>
        <w:rPr>
          <w:rFonts w:ascii="宋体" w:hAnsi="宋体" w:cs="宋体"/>
          <w:kern w:val="0"/>
          <w:sz w:val="22"/>
        </w:rPr>
      </w:pPr>
    </w:p>
    <w:p w:rsidR="00EA2116" w:rsidRDefault="00802DDA">
      <w:pPr>
        <w:jc w:val="left"/>
        <w:rPr>
          <w:rFonts w:ascii="宋体" w:hAnsi="宋体" w:cs="宋体"/>
          <w:color w:val="000000"/>
          <w:kern w:val="0"/>
          <w:sz w:val="22"/>
        </w:rPr>
      </w:pPr>
      <w:r>
        <w:rPr>
          <w:rFonts w:ascii="宋体" w:hAnsi="宋体" w:cs="宋体" w:hint="eastAsia"/>
          <w:color w:val="000000"/>
          <w:kern w:val="0"/>
          <w:sz w:val="22"/>
        </w:rPr>
        <w:t>注：期货组和期权组的赛季冠、亚、季军将额外获得本年度实盘赛颁奖大会的受邀资格，并享有交通与食宿全免的礼遇。</w:t>
      </w:r>
    </w:p>
    <w:p w:rsidR="00EA2116" w:rsidRDefault="00EA2116">
      <w:pPr>
        <w:jc w:val="left"/>
        <w:rPr>
          <w:rFonts w:ascii="宋体" w:hAnsi="宋体" w:cs="宋体"/>
          <w:color w:val="000000"/>
          <w:kern w:val="0"/>
          <w:sz w:val="22"/>
        </w:rPr>
      </w:pPr>
    </w:p>
    <w:p w:rsidR="00EA2116" w:rsidRDefault="00802DDA">
      <w:pPr>
        <w:jc w:val="left"/>
        <w:rPr>
          <w:rFonts w:ascii="宋体" w:hAnsi="宋体" w:cs="宋体"/>
          <w:color w:val="000000"/>
          <w:kern w:val="0"/>
          <w:sz w:val="22"/>
        </w:rPr>
      </w:pPr>
      <w:r>
        <w:rPr>
          <w:rFonts w:ascii="宋体" w:hAnsi="宋体" w:cs="宋体" w:hint="eastAsia"/>
          <w:b/>
          <w:bCs/>
          <w:color w:val="000000"/>
          <w:kern w:val="0"/>
          <w:sz w:val="22"/>
        </w:rPr>
        <w:t>四、领奖规则</w:t>
      </w:r>
      <w:r>
        <w:rPr>
          <w:rFonts w:ascii="宋体" w:hAnsi="宋体" w:cs="宋体" w:hint="eastAsia"/>
          <w:color w:val="000000"/>
          <w:kern w:val="0"/>
          <w:sz w:val="22"/>
        </w:rPr>
        <w:t>：</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若参赛者同时获得赛季期货奖与期权奖，则不可兼得，取奖金较高的奖项；若奖金相同，则优先授予期货奖项。同时，空缺的奖项将顺次由下一名符合条件的参赛者获得。若该参赛者同样存在兼得情况，则继续按照上述规则依次递补。期货月奖与期权月奖在当月同时获得时，亦适用此规则。</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、每位参赛者在所有月奖评选中仅能获奖一次。例如，若用户已获得</w:t>
      </w:r>
      <w:r>
        <w:rPr>
          <w:rFonts w:ascii="宋体" w:hAnsi="宋体" w:cs="宋体" w:hint="eastAsia"/>
          <w:color w:val="000000"/>
          <w:kern w:val="0"/>
          <w:sz w:val="22"/>
        </w:rPr>
        <w:t>4</w:t>
      </w:r>
      <w:r>
        <w:rPr>
          <w:rFonts w:ascii="宋体" w:hAnsi="宋体" w:cs="宋体" w:hint="eastAsia"/>
          <w:color w:val="000000"/>
          <w:kern w:val="0"/>
          <w:sz w:val="22"/>
        </w:rPr>
        <w:t>月期货月奖（无论名次），则不可再参与其他月份的期货月奖或期权月奖评选。</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、所有获奖用户账户累计净值需</w:t>
      </w:r>
      <w:r>
        <w:rPr>
          <w:rFonts w:ascii="Segoe UI" w:eastAsia="Segoe UI" w:hAnsi="Segoe UI" w:cs="Segoe UI"/>
          <w:sz w:val="22"/>
          <w:shd w:val="clear" w:color="auto" w:fill="FFFFFF"/>
        </w:rPr>
        <w:t>≥</w:t>
      </w:r>
      <w:r>
        <w:rPr>
          <w:rFonts w:ascii="宋体" w:hAnsi="宋体" w:cs="宋体" w:hint="eastAsia"/>
          <w:color w:val="000000"/>
          <w:kern w:val="0"/>
          <w:szCs w:val="21"/>
        </w:rPr>
        <w:t>1.1</w:t>
      </w:r>
      <w:r>
        <w:rPr>
          <w:rFonts w:ascii="宋体" w:hAnsi="宋体" w:cs="宋体" w:hint="eastAsia"/>
          <w:color w:val="000000"/>
          <w:kern w:val="0"/>
          <w:sz w:val="22"/>
        </w:rPr>
        <w:t>；赛季奖获奖用户在比赛期间有交易或有持仓的交易日需</w:t>
      </w:r>
      <w:r>
        <w:rPr>
          <w:rFonts w:ascii="Segoe UI" w:eastAsia="Segoe UI" w:hAnsi="Segoe UI" w:cs="Segoe UI"/>
          <w:sz w:val="22"/>
          <w:shd w:val="clear" w:color="auto" w:fill="FFFFFF"/>
        </w:rPr>
        <w:t>＞</w:t>
      </w:r>
      <w:r>
        <w:rPr>
          <w:rFonts w:ascii="Segoe UI" w:hAnsi="Segoe UI" w:cs="Segoe UI" w:hint="eastAsia"/>
          <w:sz w:val="22"/>
          <w:shd w:val="clear" w:color="auto" w:fill="FFFFFF"/>
        </w:rPr>
        <w:t>20</w:t>
      </w:r>
      <w:r>
        <w:rPr>
          <w:rFonts w:ascii="宋体" w:hAnsi="宋体" w:cs="宋体" w:hint="eastAsia"/>
          <w:color w:val="000000"/>
          <w:kern w:val="0"/>
          <w:sz w:val="22"/>
        </w:rPr>
        <w:t>天；月奖获奖用户在获奖当月有交易或有持仓的交易日需</w:t>
      </w:r>
      <w:r>
        <w:rPr>
          <w:rFonts w:ascii="Segoe UI" w:eastAsia="Segoe UI" w:hAnsi="Segoe UI" w:cs="Segoe UI"/>
          <w:sz w:val="22"/>
          <w:shd w:val="clear" w:color="auto" w:fill="FFFFFF"/>
        </w:rPr>
        <w:t>＞</w:t>
      </w:r>
      <w:r>
        <w:rPr>
          <w:rFonts w:ascii="宋体" w:hAnsi="宋体" w:cs="宋体" w:hint="eastAsia"/>
          <w:color w:val="000000"/>
          <w:kern w:val="0"/>
          <w:szCs w:val="21"/>
        </w:rPr>
        <w:t>5</w:t>
      </w:r>
      <w:r>
        <w:rPr>
          <w:rFonts w:ascii="宋体" w:hAnsi="宋体" w:cs="宋体" w:hint="eastAsia"/>
          <w:color w:val="000000"/>
          <w:kern w:val="0"/>
          <w:szCs w:val="21"/>
        </w:rPr>
        <w:t>天</w:t>
      </w:r>
      <w:r>
        <w:rPr>
          <w:rFonts w:ascii="宋体" w:hAnsi="宋体" w:cs="宋体" w:hint="eastAsia"/>
          <w:color w:val="000000"/>
          <w:kern w:val="0"/>
          <w:sz w:val="22"/>
        </w:rPr>
        <w:t>。</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、所有获奖名单将在本网站公布，届时请获奖者到大赛“个人中心”完善领奖信息，奖金将在获奖次月发奖；如大赛结束后</w:t>
      </w:r>
      <w:r>
        <w:rPr>
          <w:rFonts w:ascii="宋体" w:hAnsi="宋体" w:cs="宋体" w:hint="eastAsia"/>
          <w:color w:val="000000"/>
          <w:kern w:val="0"/>
          <w:sz w:val="22"/>
        </w:rPr>
        <w:t>1</w:t>
      </w:r>
      <w:r>
        <w:rPr>
          <w:rFonts w:ascii="宋体" w:hAnsi="宋体" w:cs="宋体" w:hint="eastAsia"/>
          <w:color w:val="000000"/>
          <w:kern w:val="0"/>
          <w:sz w:val="22"/>
        </w:rPr>
        <w:t>个月内仍未完善领奖信息的获奖者，则视为该获奖者主动放弃所获奖项，包括放弃领取奖金。</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、本次大赛颁发的所有奖金</w:t>
      </w:r>
      <w:r>
        <w:rPr>
          <w:rFonts w:ascii="宋体" w:hAnsi="宋体" w:cs="宋体" w:hint="eastAsia"/>
          <w:color w:val="000000"/>
          <w:kern w:val="0"/>
          <w:sz w:val="22"/>
        </w:rPr>
        <w:t>由期货日报按参赛者实名认证对应的银行开户名进行转账汇款。</w:t>
      </w:r>
    </w:p>
    <w:p w:rsidR="00EA2116" w:rsidRDefault="00802DDA">
      <w:pPr>
        <w:jc w:val="left"/>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、本次大赛所有奖金均为含税金额，个人所得税自理，由期货日报代扣代缴。</w:t>
      </w:r>
    </w:p>
    <w:p w:rsidR="00EA2116" w:rsidRDefault="00EA2116">
      <w:pPr>
        <w:jc w:val="left"/>
        <w:rPr>
          <w:rFonts w:ascii="宋体" w:hAnsi="宋体" w:cs="宋体"/>
          <w:color w:val="000000"/>
          <w:kern w:val="0"/>
          <w:sz w:val="22"/>
        </w:rPr>
      </w:pPr>
    </w:p>
    <w:p w:rsidR="00EA2116" w:rsidRDefault="00EA2116">
      <w:pPr>
        <w:rPr>
          <w:rFonts w:ascii="宋体" w:hAnsi="宋体" w:cs="宋体"/>
          <w:color w:val="000000"/>
          <w:kern w:val="0"/>
          <w:sz w:val="22"/>
        </w:rPr>
      </w:pPr>
    </w:p>
    <w:sectPr w:rsidR="00EA2116" w:rsidSect="00EA211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DA" w:rsidRDefault="00802DDA" w:rsidP="00EA2116">
      <w:r>
        <w:separator/>
      </w:r>
    </w:p>
  </w:endnote>
  <w:endnote w:type="continuationSeparator" w:id="1">
    <w:p w:rsidR="00802DDA" w:rsidRDefault="00802DDA" w:rsidP="00EA2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16" w:rsidRDefault="00EA2116">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EA2116" w:rsidRDefault="00EA2116">
                <w:pPr>
                  <w:snapToGrid w:val="0"/>
                  <w:rPr>
                    <w:sz w:val="18"/>
                  </w:rPr>
                </w:pPr>
                <w:r>
                  <w:rPr>
                    <w:rFonts w:hint="eastAsia"/>
                    <w:sz w:val="18"/>
                  </w:rPr>
                  <w:fldChar w:fldCharType="begin"/>
                </w:r>
                <w:r w:rsidR="00802DDA">
                  <w:rPr>
                    <w:rFonts w:hint="eastAsia"/>
                    <w:sz w:val="18"/>
                  </w:rPr>
                  <w:instrText xml:space="preserve"> PAGE  \* MERGEFORMAT </w:instrText>
                </w:r>
                <w:r>
                  <w:rPr>
                    <w:rFonts w:hint="eastAsia"/>
                    <w:sz w:val="18"/>
                  </w:rPr>
                  <w:fldChar w:fldCharType="separate"/>
                </w:r>
                <w:r w:rsidR="006F71D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DA" w:rsidRDefault="00802DDA" w:rsidP="00EA2116">
      <w:r>
        <w:separator/>
      </w:r>
    </w:p>
  </w:footnote>
  <w:footnote w:type="continuationSeparator" w:id="1">
    <w:p w:rsidR="00802DDA" w:rsidRDefault="00802DDA" w:rsidP="00EA2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FjYzk0Y2NkYzEwNzZiZmVmNzM4NDRjYWZjNjAwYjQifQ=="/>
  </w:docVars>
  <w:rsids>
    <w:rsidRoot w:val="00AE7DEE"/>
    <w:rsid w:val="00006E74"/>
    <w:rsid w:val="00040E3B"/>
    <w:rsid w:val="00044BDF"/>
    <w:rsid w:val="000569FE"/>
    <w:rsid w:val="000C4E6E"/>
    <w:rsid w:val="000C63A8"/>
    <w:rsid w:val="000F4234"/>
    <w:rsid w:val="00121410"/>
    <w:rsid w:val="001B2084"/>
    <w:rsid w:val="00321CD7"/>
    <w:rsid w:val="00322E46"/>
    <w:rsid w:val="003300CE"/>
    <w:rsid w:val="003829FE"/>
    <w:rsid w:val="003D7F16"/>
    <w:rsid w:val="0040695E"/>
    <w:rsid w:val="0042198D"/>
    <w:rsid w:val="00437587"/>
    <w:rsid w:val="00474F23"/>
    <w:rsid w:val="0048229C"/>
    <w:rsid w:val="004D1FFD"/>
    <w:rsid w:val="00530274"/>
    <w:rsid w:val="00562FC9"/>
    <w:rsid w:val="00565BB5"/>
    <w:rsid w:val="00566F84"/>
    <w:rsid w:val="005A608C"/>
    <w:rsid w:val="005F0CA4"/>
    <w:rsid w:val="005F6D48"/>
    <w:rsid w:val="006044DA"/>
    <w:rsid w:val="00634F97"/>
    <w:rsid w:val="0068432B"/>
    <w:rsid w:val="006E175C"/>
    <w:rsid w:val="006F71DE"/>
    <w:rsid w:val="00747C94"/>
    <w:rsid w:val="007A6182"/>
    <w:rsid w:val="007B2DAA"/>
    <w:rsid w:val="007E3B51"/>
    <w:rsid w:val="007F6BB3"/>
    <w:rsid w:val="00802DDA"/>
    <w:rsid w:val="00807226"/>
    <w:rsid w:val="008141EE"/>
    <w:rsid w:val="0081630E"/>
    <w:rsid w:val="0086683A"/>
    <w:rsid w:val="00886A05"/>
    <w:rsid w:val="008F695D"/>
    <w:rsid w:val="00923C19"/>
    <w:rsid w:val="0093455E"/>
    <w:rsid w:val="009827EE"/>
    <w:rsid w:val="00992643"/>
    <w:rsid w:val="009B0419"/>
    <w:rsid w:val="009B4CF9"/>
    <w:rsid w:val="009C249F"/>
    <w:rsid w:val="00A310AF"/>
    <w:rsid w:val="00A67BAA"/>
    <w:rsid w:val="00A8022D"/>
    <w:rsid w:val="00AC207C"/>
    <w:rsid w:val="00AE7DEE"/>
    <w:rsid w:val="00B652C5"/>
    <w:rsid w:val="00BC068A"/>
    <w:rsid w:val="00BC6B91"/>
    <w:rsid w:val="00BE0A84"/>
    <w:rsid w:val="00C34A49"/>
    <w:rsid w:val="00C5392E"/>
    <w:rsid w:val="00D7663E"/>
    <w:rsid w:val="00DA6E2E"/>
    <w:rsid w:val="00DE3DE7"/>
    <w:rsid w:val="00DE619A"/>
    <w:rsid w:val="00DF3D43"/>
    <w:rsid w:val="00E00B28"/>
    <w:rsid w:val="00E12511"/>
    <w:rsid w:val="00E73812"/>
    <w:rsid w:val="00EA2116"/>
    <w:rsid w:val="00EB7AD4"/>
    <w:rsid w:val="00ED244C"/>
    <w:rsid w:val="00F11667"/>
    <w:rsid w:val="00F23B0B"/>
    <w:rsid w:val="00F33E01"/>
    <w:rsid w:val="00F376D9"/>
    <w:rsid w:val="00F500EB"/>
    <w:rsid w:val="00F878CB"/>
    <w:rsid w:val="00F9430B"/>
    <w:rsid w:val="00FF71EE"/>
    <w:rsid w:val="02EB05EB"/>
    <w:rsid w:val="034266E0"/>
    <w:rsid w:val="03C50E3C"/>
    <w:rsid w:val="04BE0B18"/>
    <w:rsid w:val="075A4951"/>
    <w:rsid w:val="085645E6"/>
    <w:rsid w:val="092F1018"/>
    <w:rsid w:val="095E7766"/>
    <w:rsid w:val="09A3151D"/>
    <w:rsid w:val="0FDA039E"/>
    <w:rsid w:val="10216E2D"/>
    <w:rsid w:val="10797DAA"/>
    <w:rsid w:val="12FC1A09"/>
    <w:rsid w:val="15552075"/>
    <w:rsid w:val="15934634"/>
    <w:rsid w:val="1802339C"/>
    <w:rsid w:val="19434886"/>
    <w:rsid w:val="19F96630"/>
    <w:rsid w:val="1A02204B"/>
    <w:rsid w:val="1B245FF1"/>
    <w:rsid w:val="1B482A91"/>
    <w:rsid w:val="1C0E2F29"/>
    <w:rsid w:val="1E8474D2"/>
    <w:rsid w:val="202D1DEC"/>
    <w:rsid w:val="20890080"/>
    <w:rsid w:val="216149BB"/>
    <w:rsid w:val="218E2EC0"/>
    <w:rsid w:val="21C9224F"/>
    <w:rsid w:val="22507BAB"/>
    <w:rsid w:val="23767606"/>
    <w:rsid w:val="240B7200"/>
    <w:rsid w:val="251E2B17"/>
    <w:rsid w:val="28A661F3"/>
    <w:rsid w:val="29C27101"/>
    <w:rsid w:val="2A306627"/>
    <w:rsid w:val="2AF94DA4"/>
    <w:rsid w:val="2E053A79"/>
    <w:rsid w:val="2E772BB0"/>
    <w:rsid w:val="2ED32EC6"/>
    <w:rsid w:val="2F454A5C"/>
    <w:rsid w:val="332D5561"/>
    <w:rsid w:val="33CF14E1"/>
    <w:rsid w:val="33F0219E"/>
    <w:rsid w:val="35182301"/>
    <w:rsid w:val="35831E85"/>
    <w:rsid w:val="35AB2D63"/>
    <w:rsid w:val="35FE40E2"/>
    <w:rsid w:val="36D87F64"/>
    <w:rsid w:val="37335AE2"/>
    <w:rsid w:val="3754374E"/>
    <w:rsid w:val="38557AB9"/>
    <w:rsid w:val="389E51DD"/>
    <w:rsid w:val="390F72CD"/>
    <w:rsid w:val="3B4B4881"/>
    <w:rsid w:val="3B77494E"/>
    <w:rsid w:val="3EC7155D"/>
    <w:rsid w:val="427D1EAF"/>
    <w:rsid w:val="4738021C"/>
    <w:rsid w:val="475D3D16"/>
    <w:rsid w:val="47CE7D1B"/>
    <w:rsid w:val="485F6737"/>
    <w:rsid w:val="499A379E"/>
    <w:rsid w:val="4D0A2FA8"/>
    <w:rsid w:val="4EF23735"/>
    <w:rsid w:val="541B6772"/>
    <w:rsid w:val="55753168"/>
    <w:rsid w:val="557B1EFF"/>
    <w:rsid w:val="58BC5D57"/>
    <w:rsid w:val="598D4B9F"/>
    <w:rsid w:val="5C013209"/>
    <w:rsid w:val="5C335A1C"/>
    <w:rsid w:val="5E8A5738"/>
    <w:rsid w:val="5F496FB6"/>
    <w:rsid w:val="62E418BB"/>
    <w:rsid w:val="634E1D0B"/>
    <w:rsid w:val="64B46268"/>
    <w:rsid w:val="65434337"/>
    <w:rsid w:val="675E59B4"/>
    <w:rsid w:val="681F492C"/>
    <w:rsid w:val="683B0252"/>
    <w:rsid w:val="69D6725F"/>
    <w:rsid w:val="6CA87DFD"/>
    <w:rsid w:val="6D4315FA"/>
    <w:rsid w:val="6D4E48CE"/>
    <w:rsid w:val="6F5A5861"/>
    <w:rsid w:val="72AB41A3"/>
    <w:rsid w:val="74E87F1A"/>
    <w:rsid w:val="757629CE"/>
    <w:rsid w:val="76674885"/>
    <w:rsid w:val="77AD276B"/>
    <w:rsid w:val="77E85551"/>
    <w:rsid w:val="7818215B"/>
    <w:rsid w:val="78323289"/>
    <w:rsid w:val="794013BD"/>
    <w:rsid w:val="79C50595"/>
    <w:rsid w:val="7C525BF9"/>
    <w:rsid w:val="7E5A4AB4"/>
    <w:rsid w:val="7ED102A6"/>
    <w:rsid w:val="7F371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1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A2116"/>
    <w:rPr>
      <w:sz w:val="18"/>
      <w:szCs w:val="18"/>
    </w:rPr>
  </w:style>
  <w:style w:type="paragraph" w:styleId="a4">
    <w:name w:val="footer"/>
    <w:basedOn w:val="a"/>
    <w:link w:val="Char0"/>
    <w:uiPriority w:val="99"/>
    <w:unhideWhenUsed/>
    <w:qFormat/>
    <w:rsid w:val="00EA211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A211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A2116"/>
    <w:pPr>
      <w:spacing w:before="100" w:beforeAutospacing="1" w:after="100" w:afterAutospacing="1"/>
      <w:jc w:val="left"/>
    </w:pPr>
    <w:rPr>
      <w:kern w:val="0"/>
      <w:sz w:val="24"/>
    </w:rPr>
  </w:style>
  <w:style w:type="character" w:styleId="a7">
    <w:name w:val="Strong"/>
    <w:basedOn w:val="a0"/>
    <w:uiPriority w:val="22"/>
    <w:qFormat/>
    <w:rsid w:val="00EA2116"/>
    <w:rPr>
      <w:b/>
    </w:rPr>
  </w:style>
  <w:style w:type="character" w:customStyle="1" w:styleId="Char1">
    <w:name w:val="页眉 Char"/>
    <w:basedOn w:val="a0"/>
    <w:link w:val="a5"/>
    <w:uiPriority w:val="99"/>
    <w:semiHidden/>
    <w:qFormat/>
    <w:rsid w:val="00EA2116"/>
    <w:rPr>
      <w:sz w:val="18"/>
      <w:szCs w:val="18"/>
    </w:rPr>
  </w:style>
  <w:style w:type="character" w:customStyle="1" w:styleId="Char">
    <w:name w:val="批注框文本 Char"/>
    <w:basedOn w:val="a0"/>
    <w:link w:val="a3"/>
    <w:uiPriority w:val="99"/>
    <w:semiHidden/>
    <w:qFormat/>
    <w:rsid w:val="00EA2116"/>
    <w:rPr>
      <w:sz w:val="18"/>
      <w:szCs w:val="18"/>
    </w:rPr>
  </w:style>
  <w:style w:type="character" w:customStyle="1" w:styleId="Char0">
    <w:name w:val="页脚 Char"/>
    <w:basedOn w:val="a0"/>
    <w:link w:val="a4"/>
    <w:uiPriority w:val="99"/>
    <w:semiHidden/>
    <w:qFormat/>
    <w:rsid w:val="00EA2116"/>
    <w:rPr>
      <w:sz w:val="18"/>
      <w:szCs w:val="18"/>
    </w:rPr>
  </w:style>
  <w:style w:type="paragraph" w:customStyle="1" w:styleId="1">
    <w:name w:val="列出段落1"/>
    <w:basedOn w:val="a"/>
    <w:uiPriority w:val="34"/>
    <w:qFormat/>
    <w:rsid w:val="00EA211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1495</Characters>
  <Application>Microsoft Office Word</Application>
  <DocSecurity>0</DocSecurity>
  <Lines>12</Lines>
  <Paragraphs>3</Paragraphs>
  <ScaleCrop>false</ScaleCrop>
  <Company>P R C</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第二届全国期货（期权）模拟交易大赛</dc:title>
  <dc:creator>Windows User</dc:creator>
  <cp:lastModifiedBy>Windows User</cp:lastModifiedBy>
  <cp:revision>16</cp:revision>
  <cp:lastPrinted>2025-01-24T00:49:00Z</cp:lastPrinted>
  <dcterms:created xsi:type="dcterms:W3CDTF">2025-01-15T06:49:00Z</dcterms:created>
  <dcterms:modified xsi:type="dcterms:W3CDTF">2025-02-24T00:38:00Z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77176C459D9D40CAB85935389E9CD49C_13</vt:lpwstr>
  </property>
  <property fmtid="{D5CDD505-2E9C-101B-9397-08002B2CF9AE}" pid="4" name="KSOTemplateDocerSaveRecord">
    <vt:lpwstr>eyJoZGlkIjoiMTZlYmYxYzI0NjMyMjFmMmIyNDc0NTQzMzVlZjA3NjMiLCJ1c2VySWQiOiI1ODM4NDY0MDAifQ==</vt:lpwstr>
  </property>
</Properties>
</file>